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20" w:rsidRDefault="00D80C20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D80C20" w:rsidRDefault="00941C2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Year Group: 2 Autumn A</w:t>
      </w:r>
    </w:p>
    <w:p w:rsidR="00D80C20" w:rsidRDefault="00D80C20">
      <w:pPr>
        <w:rPr>
          <w:b/>
          <w:sz w:val="28"/>
          <w:szCs w:val="28"/>
          <w:u w:val="single"/>
        </w:rPr>
      </w:pPr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D80C20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historians we want to know and remember</w:t>
            </w: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important local historical event beyond living memory. We will use a variety of sources to study the life of Grace Darling and other local heroes such as Lord Collingwood in order to understand the </w:t>
            </w:r>
            <w:proofErr w:type="gramStart"/>
            <w:r>
              <w:rPr>
                <w:sz w:val="20"/>
                <w:szCs w:val="20"/>
              </w:rPr>
              <w:t>time period</w:t>
            </w:r>
            <w:proofErr w:type="gramEnd"/>
            <w:r>
              <w:rPr>
                <w:sz w:val="20"/>
                <w:szCs w:val="20"/>
              </w:rPr>
              <w:t xml:space="preserve"> in which they lived and why they are still </w:t>
            </w:r>
            <w:r>
              <w:rPr>
                <w:sz w:val="20"/>
                <w:szCs w:val="20"/>
              </w:rPr>
              <w:t>remembered today.</w:t>
            </w: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 the main episodes of Grace’s/Collingwood story in sequence.</w:t>
            </w:r>
          </w:p>
          <w:p w:rsidR="00D80C20" w:rsidRDefault="00941C2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why Grace’s/Lord Collingwood actions were seen as heroic.</w:t>
            </w:r>
          </w:p>
          <w:p w:rsidR="00D80C20" w:rsidRDefault="00941C2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sea rescue improved after Grace’s heroic act.</w:t>
            </w:r>
          </w:p>
          <w:p w:rsidR="00D80C20" w:rsidRDefault="00941C2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Lord Collingwood</w:t>
            </w:r>
            <w:r>
              <w:rPr>
                <w:sz w:val="20"/>
                <w:szCs w:val="20"/>
              </w:rPr>
              <w:t>’s actions during battle shaped the history of the UK.</w:t>
            </w:r>
          </w:p>
          <w:p w:rsidR="00D80C20" w:rsidRDefault="00941C2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 feel for life hundreds </w:t>
            </w:r>
            <w:proofErr w:type="gramStart"/>
            <w:r>
              <w:rPr>
                <w:sz w:val="20"/>
                <w:szCs w:val="20"/>
              </w:rPr>
              <w:t>of  years</w:t>
            </w:r>
            <w:proofErr w:type="gramEnd"/>
            <w:r>
              <w:rPr>
                <w:sz w:val="20"/>
                <w:szCs w:val="20"/>
              </w:rPr>
              <w:t xml:space="preserve"> ago.</w:t>
            </w: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18th/19th century, year, decade, 1837, </w:t>
            </w:r>
            <w:proofErr w:type="spellStart"/>
            <w:r>
              <w:rPr>
                <w:sz w:val="20"/>
                <w:szCs w:val="20"/>
              </w:rPr>
              <w:t>storm,battle</w:t>
            </w:r>
            <w:proofErr w:type="spellEnd"/>
            <w:r>
              <w:rPr>
                <w:sz w:val="20"/>
                <w:szCs w:val="20"/>
              </w:rPr>
              <w:t xml:space="preserve">, Royal Navy rescue, memorial, legacy, Queen Victoria, artefact, evidence, survivor, lighthouse, row, Who?, When?, What?, Why?, </w:t>
            </w:r>
            <w:proofErr w:type="spellStart"/>
            <w:r>
              <w:rPr>
                <w:sz w:val="20"/>
                <w:szCs w:val="20"/>
              </w:rPr>
              <w:t>Where?,hero</w:t>
            </w:r>
            <w:proofErr w:type="spellEnd"/>
            <w:r>
              <w:rPr>
                <w:sz w:val="20"/>
                <w:szCs w:val="20"/>
              </w:rPr>
              <w:t>, newspaper, historians, RNLI,</w:t>
            </w: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common words and phra</w:t>
            </w:r>
            <w:r>
              <w:rPr>
                <w:sz w:val="20"/>
                <w:szCs w:val="20"/>
              </w:rPr>
              <w:t>ses relating to the passing of time.</w:t>
            </w:r>
          </w:p>
          <w:p w:rsidR="00D80C20" w:rsidRDefault="00941C2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different sources of evidence to make inferences.</w:t>
            </w:r>
          </w:p>
          <w:p w:rsidR="00D80C20" w:rsidRDefault="00941C2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Ask and answer questions related to </w:t>
            </w:r>
            <w:proofErr w:type="gramStart"/>
            <w:r>
              <w:rPr>
                <w:sz w:val="20"/>
                <w:szCs w:val="20"/>
              </w:rPr>
              <w:t>Grace’s/Collingwood’s</w:t>
            </w:r>
            <w:proofErr w:type="gramEnd"/>
            <w:r>
              <w:rPr>
                <w:sz w:val="20"/>
                <w:szCs w:val="20"/>
              </w:rPr>
              <w:t xml:space="preserve"> life.</w:t>
            </w:r>
          </w:p>
          <w:p w:rsidR="00D80C20" w:rsidRDefault="00941C26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comparisons over time.</w:t>
            </w:r>
          </w:p>
          <w:p w:rsidR="00D80C20" w:rsidRDefault="00941C2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different ways in which the past </w:t>
            </w:r>
            <w:proofErr w:type="gramStart"/>
            <w:r>
              <w:rPr>
                <w:sz w:val="20"/>
                <w:szCs w:val="20"/>
              </w:rPr>
              <w:t>is represented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80C20" w:rsidRDefault="00941C2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f</w:t>
            </w:r>
            <w:r>
              <w:rPr>
                <w:sz w:val="20"/>
                <w:szCs w:val="20"/>
              </w:rPr>
              <w:t>eel for life over 180 years ago.</w:t>
            </w:r>
          </w:p>
          <w:p w:rsidR="00D80C20" w:rsidRDefault="00D80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Geography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geographers the children will: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curiosity and fascination about the world and its </w:t>
            </w:r>
            <w:proofErr w:type="spellStart"/>
            <w:r>
              <w:rPr>
                <w:sz w:val="20"/>
                <w:szCs w:val="20"/>
              </w:rPr>
              <w:t>people.We</w:t>
            </w:r>
            <w:proofErr w:type="spellEnd"/>
            <w:r>
              <w:rPr>
                <w:sz w:val="20"/>
                <w:szCs w:val="20"/>
              </w:rPr>
              <w:t xml:space="preserve"> will develop our knowledge of the physical and human features of the UK/local area.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1 revision UK </w:t>
            </w:r>
            <w:proofErr w:type="spellStart"/>
            <w:r>
              <w:rPr>
                <w:sz w:val="20"/>
                <w:szCs w:val="20"/>
              </w:rPr>
              <w:t>countries</w:t>
            </w:r>
            <w:proofErr w:type="gramStart"/>
            <w:r>
              <w:rPr>
                <w:sz w:val="20"/>
                <w:szCs w:val="20"/>
              </w:rPr>
              <w:t>,capitals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and seas.</w:t>
            </w:r>
          </w:p>
          <w:p w:rsidR="00D80C20" w:rsidRDefault="00941C2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describe the physical and human features in the local environment.</w:t>
            </w:r>
          </w:p>
          <w:p w:rsidR="00D80C20" w:rsidRDefault="00941C2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develop a sense of place in relation to home and school.</w:t>
            </w:r>
          </w:p>
          <w:p w:rsidR="00D80C20" w:rsidRDefault="00941C2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identify the uses of land and buildings in the local environment.</w:t>
            </w:r>
          </w:p>
          <w:p w:rsidR="00D80C20" w:rsidRDefault="00941C2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the part that people play in developing and changing the area.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physical features: landmarks, beach, cliff, coast, hill, sea, river, forest, mountain, ocean, soil, valley, vegetation, season, weather.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human features: city, t</w:t>
            </w:r>
            <w:r>
              <w:rPr>
                <w:sz w:val="20"/>
                <w:szCs w:val="20"/>
              </w:rPr>
              <w:t xml:space="preserve">own, village, factory, farm, </w:t>
            </w:r>
            <w:proofErr w:type="spellStart"/>
            <w:r>
              <w:rPr>
                <w:sz w:val="20"/>
                <w:szCs w:val="20"/>
              </w:rPr>
              <w:t>house,office</w:t>
            </w:r>
            <w:proofErr w:type="spellEnd"/>
            <w:r>
              <w:rPr>
                <w:sz w:val="20"/>
                <w:szCs w:val="20"/>
              </w:rPr>
              <w:t>, port, harbour, shop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locate the North East, Whitley Bay and </w:t>
            </w:r>
            <w:proofErr w:type="spellStart"/>
            <w:r>
              <w:rPr>
                <w:sz w:val="20"/>
                <w:szCs w:val="20"/>
              </w:rPr>
              <w:t>Monkseaton</w:t>
            </w:r>
            <w:proofErr w:type="spellEnd"/>
            <w:r>
              <w:rPr>
                <w:sz w:val="20"/>
                <w:szCs w:val="20"/>
              </w:rPr>
              <w:t xml:space="preserve"> on a UK map.</w:t>
            </w:r>
          </w:p>
          <w:p w:rsidR="00D80C20" w:rsidRDefault="00941C2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simple compass directions and locational language to describe features and routes.</w:t>
            </w:r>
          </w:p>
          <w:p w:rsidR="00D80C20" w:rsidRDefault="00941C2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proofErr w:type="spellStart"/>
            <w:proofErr w:type="gramStart"/>
            <w:r>
              <w:rPr>
                <w:sz w:val="20"/>
                <w:szCs w:val="20"/>
              </w:rPr>
              <w:t>ariel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photographs to recog</w:t>
            </w:r>
            <w:r>
              <w:rPr>
                <w:sz w:val="20"/>
                <w:szCs w:val="20"/>
              </w:rPr>
              <w:t>nise landmarks and basic human and physical features.</w:t>
            </w:r>
          </w:p>
          <w:p w:rsidR="00D80C20" w:rsidRDefault="00941C2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use </w:t>
            </w:r>
            <w:proofErr w:type="spellStart"/>
            <w:proofErr w:type="gramStart"/>
            <w:r>
              <w:rPr>
                <w:sz w:val="20"/>
                <w:szCs w:val="20"/>
              </w:rPr>
              <w:t>Uk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maps to describe routes.</w:t>
            </w:r>
          </w:p>
          <w:p w:rsidR="00D80C20" w:rsidRDefault="00941C2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devise a simple map.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Art and Design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artists the children will:</w:t>
            </w: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their art and design skills and explore the formal elements of art.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They will learn about different artists and the different types of art they produce and what is special about it.</w:t>
            </w:r>
            <w:proofErr w:type="gramEnd"/>
            <w:r>
              <w:rPr>
                <w:sz w:val="20"/>
                <w:szCs w:val="20"/>
              </w:rPr>
              <w:t xml:space="preserve"> Children </w:t>
            </w:r>
            <w:proofErr w:type="gramStart"/>
            <w:r>
              <w:rPr>
                <w:sz w:val="20"/>
                <w:szCs w:val="20"/>
              </w:rPr>
              <w:t>will  create</w:t>
            </w:r>
            <w:proofErr w:type="gramEnd"/>
            <w:r>
              <w:rPr>
                <w:sz w:val="20"/>
                <w:szCs w:val="20"/>
              </w:rPr>
              <w:t xml:space="preserve"> their own pieces of art in the style of a particular artist. 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the work of - Nancy </w:t>
            </w:r>
            <w:proofErr w:type="spellStart"/>
            <w:r>
              <w:rPr>
                <w:sz w:val="20"/>
                <w:szCs w:val="20"/>
              </w:rPr>
              <w:t>McCroskey</w:t>
            </w:r>
            <w:proofErr w:type="spellEnd"/>
          </w:p>
          <w:p w:rsidR="00D80C20" w:rsidRDefault="00941C2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</w:t>
            </w:r>
            <w:r>
              <w:rPr>
                <w:sz w:val="20"/>
                <w:szCs w:val="20"/>
              </w:rPr>
              <w:t>that tone means the lightness or darkness of something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D80C20" w:rsidRDefault="00941C2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drawing for pleasure.</w:t>
            </w:r>
          </w:p>
          <w:p w:rsidR="00D80C20" w:rsidRDefault="00941C2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choices and preferences using the language of art.</w:t>
            </w:r>
          </w:p>
          <w:p w:rsidR="00D80C20" w:rsidRDefault="00941C2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create a 3D drawing using pencils and colour.</w:t>
            </w:r>
          </w:p>
          <w:p w:rsidR="00D80C20" w:rsidRDefault="00941C2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the work of -Ed </w:t>
            </w:r>
            <w:proofErr w:type="spellStart"/>
            <w:r>
              <w:rPr>
                <w:sz w:val="20"/>
                <w:szCs w:val="20"/>
              </w:rPr>
              <w:t>Ruscha</w:t>
            </w:r>
            <w:proofErr w:type="spellEnd"/>
          </w:p>
          <w:p w:rsidR="00D80C20" w:rsidRDefault="00941C2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Mix, apply and refi</w:t>
            </w:r>
            <w:r>
              <w:rPr>
                <w:sz w:val="20"/>
                <w:szCs w:val="20"/>
              </w:rPr>
              <w:t xml:space="preserve">ne colour mixing for purpose using wet and dry media. 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Tone, design, objects, shading, shape, lighter tone, heavier tone, control, sketch, composition, features, paint, draw, rub out, 3D, planets, Mercury, Venus, Earth, Mars, Saturn, Uranus, Jup</w:t>
            </w:r>
            <w:r>
              <w:rPr>
                <w:sz w:val="20"/>
                <w:szCs w:val="20"/>
              </w:rPr>
              <w:t>iter, Neptune, Pluto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sketchbooks to record thoughts and ideas and to experiment with materials.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 with pencils to create tone.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tone to create form when drawing.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drawing tools in different ways to create a variety of tones.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artist sources to develop their own original artwork.  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down objects into simple shapes to draw them.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pastels and chalks to depict tones.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their colour selections.</w:t>
            </w:r>
          </w:p>
          <w:p w:rsidR="00D80C20" w:rsidRDefault="00941C26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 ways to improve their own work.</w:t>
            </w:r>
          </w:p>
          <w:p w:rsidR="00D80C20" w:rsidRDefault="00D80C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</w:tc>
      </w:tr>
      <w:tr w:rsidR="00D80C20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Music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musicians we want to know and remember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Hands Feet </w:t>
            </w:r>
            <w:proofErr w:type="spellStart"/>
            <w:r>
              <w:rPr>
                <w:b/>
                <w:sz w:val="20"/>
                <w:szCs w:val="20"/>
              </w:rPr>
              <w:t>Heart:Year</w:t>
            </w:r>
            <w:proofErr w:type="spellEnd"/>
            <w:r>
              <w:rPr>
                <w:b/>
                <w:sz w:val="20"/>
                <w:szCs w:val="20"/>
              </w:rPr>
              <w:t xml:space="preserve"> 2 Unit 1</w:t>
            </w:r>
          </w:p>
          <w:p w:rsidR="00D80C20" w:rsidRDefault="00941C2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pulse in a song</w:t>
            </w:r>
          </w:p>
          <w:p w:rsidR="00D80C20" w:rsidRDefault="00941C2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Clap rhythms</w:t>
            </w:r>
          </w:p>
          <w:p w:rsidR="00D80C20" w:rsidRDefault="00941C2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Singing in groups</w:t>
            </w:r>
          </w:p>
          <w:p w:rsidR="00D80C20" w:rsidRDefault="00941C2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 instruments they hear</w:t>
            </w:r>
          </w:p>
          <w:p w:rsidR="00D80C20" w:rsidRDefault="00941C2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instruments parts</w:t>
            </w:r>
          </w:p>
          <w:p w:rsidR="00D80C20" w:rsidRDefault="00941C2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Improvise </w:t>
            </w:r>
          </w:p>
          <w:p w:rsidR="00D80C20" w:rsidRDefault="00941C2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Compose</w:t>
            </w:r>
          </w:p>
          <w:p w:rsidR="00D80C20" w:rsidRDefault="00941C2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and share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Keyboard, drums</w:t>
            </w:r>
            <w:r>
              <w:rPr>
                <w:b/>
                <w:sz w:val="20"/>
                <w:szCs w:val="20"/>
              </w:rPr>
              <w:t xml:space="preserve">, bass, electric guitar, saxophone, trumpet, </w:t>
            </w:r>
            <w:proofErr w:type="spellStart"/>
            <w:r>
              <w:rPr>
                <w:b/>
                <w:sz w:val="20"/>
                <w:szCs w:val="20"/>
              </w:rPr>
              <w:t>rhythm,pitch,improvise,compose,perform</w:t>
            </w:r>
            <w:proofErr w:type="spellEnd"/>
            <w:r>
              <w:rPr>
                <w:b/>
                <w:sz w:val="20"/>
                <w:szCs w:val="20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</w:rPr>
              <w:t>audience,question</w:t>
            </w:r>
            <w:proofErr w:type="spellEnd"/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answer,melody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dynamics,tempo</w:t>
            </w:r>
            <w:proofErr w:type="spellEnd"/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Keep a steady pulse.</w:t>
            </w:r>
          </w:p>
          <w:p w:rsidR="00D80C20" w:rsidRDefault="00941C26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Clap rhythms.</w:t>
            </w:r>
          </w:p>
          <w:p w:rsidR="00D80C20" w:rsidRDefault="00941C26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Identify instruments.</w:t>
            </w:r>
          </w:p>
          <w:p w:rsidR="00D80C20" w:rsidRDefault="00941C26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Play simple instruments.</w:t>
            </w:r>
          </w:p>
          <w:p w:rsidR="00D80C20" w:rsidRDefault="00941C26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Compose.</w:t>
            </w:r>
          </w:p>
          <w:p w:rsidR="00D80C20" w:rsidRDefault="00941C26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 xml:space="preserve">Perform and share our work.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Topic: </w:t>
            </w:r>
            <w:r>
              <w:rPr>
                <w:b/>
              </w:rPr>
              <w:t>Local Heroes</w:t>
            </w:r>
          </w:p>
          <w:p w:rsidR="00D80C20" w:rsidRDefault="00D80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Question driver: </w:t>
            </w:r>
            <w:r>
              <w:rPr>
                <w:b/>
              </w:rPr>
              <w:t xml:space="preserve">Who was Grace Darling/Lord Collingwood and what are they famous </w:t>
            </w:r>
            <w:proofErr w:type="gramStart"/>
            <w:r>
              <w:rPr>
                <w:b/>
              </w:rPr>
              <w:t>for</w:t>
            </w:r>
            <w:proofErr w:type="gramEnd"/>
            <w:r>
              <w:rPr>
                <w:b/>
              </w:rPr>
              <w:t>?</w:t>
            </w:r>
          </w:p>
          <w:p w:rsidR="00D80C20" w:rsidRDefault="00D80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Project\ </w:t>
            </w:r>
            <w:proofErr w:type="spellStart"/>
            <w:r>
              <w:rPr>
                <w:b/>
                <w:sz w:val="20"/>
                <w:szCs w:val="20"/>
              </w:rPr>
              <w:t>purpose</w:t>
            </w:r>
            <w:proofErr w:type="gramStart"/>
            <w:r>
              <w:rPr>
                <w:b/>
                <w:sz w:val="20"/>
                <w:szCs w:val="20"/>
              </w:rPr>
              <w:t>:Child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Friendly fact sheet for use in the Watch Tower /Grace Darling Museum.</w:t>
            </w:r>
          </w:p>
          <w:p w:rsidR="00D80C20" w:rsidRDefault="00D80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D80C20" w:rsidRDefault="00941C26">
            <w:pPr>
              <w:widowControl w:val="0"/>
              <w:spacing w:line="240" w:lineRule="auto"/>
              <w:ind w:firstLine="566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2219325" cy="153352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53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80C20" w:rsidRDefault="00D80C20">
            <w:pPr>
              <w:widowControl w:val="0"/>
              <w:spacing w:line="240" w:lineRule="auto"/>
              <w:ind w:firstLine="566"/>
              <w:rPr>
                <w:b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ind w:firstLine="566"/>
              <w:rPr>
                <w:b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ind w:firstLine="566"/>
              <w:rPr>
                <w:b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ind w:firstLine="566"/>
              <w:rPr>
                <w:b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ind w:firstLine="566"/>
              <w:rPr>
                <w:b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ind w:firstLine="566"/>
              <w:rPr>
                <w:b/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sports people we want to know and remember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throw catch and bounce in different ways</w:t>
            </w:r>
          </w:p>
          <w:p w:rsidR="00D80C20" w:rsidRDefault="00941C2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choose and apply skills to make up games</w:t>
            </w:r>
          </w:p>
          <w:p w:rsidR="00D80C20" w:rsidRDefault="00941C2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describe their game to someone else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Move, control, accuracy, throw, receive, bounce, height.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</w:t>
            </w:r>
            <w:r>
              <w:rPr>
                <w:b/>
                <w:color w:val="990000"/>
                <w:sz w:val="20"/>
                <w:szCs w:val="20"/>
              </w:rPr>
              <w:t>ant to practice how to (do)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the ball in a number of ways</w:t>
            </w:r>
          </w:p>
          <w:p w:rsidR="00D80C20" w:rsidRDefault="00941C2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Catch the ball from different heights</w:t>
            </w:r>
          </w:p>
          <w:p w:rsidR="00D80C20" w:rsidRDefault="00941C2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Throw and pass the ball accurately. </w:t>
            </w:r>
          </w:p>
        </w:tc>
      </w:tr>
      <w:tr w:rsidR="00D80C20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PSHCE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citizens of our community and the wider world we want to know and remember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identify some of my hopes and fears for this year.</w:t>
            </w:r>
          </w:p>
          <w:p w:rsidR="00D80C20" w:rsidRDefault="00941C2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understand the rights and responsibilities for being a member of my class and school.</w:t>
            </w:r>
          </w:p>
          <w:p w:rsidR="00D80C20" w:rsidRDefault="00941C2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understand the rights and responsibilities for being a member of my class.</w:t>
            </w:r>
          </w:p>
          <w:p w:rsidR="00D80C20" w:rsidRDefault="00941C2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listen to other people and c</w:t>
            </w:r>
            <w:r>
              <w:rPr>
                <w:b/>
                <w:sz w:val="20"/>
                <w:szCs w:val="20"/>
              </w:rPr>
              <w:t>ontribute my own ideas about rewards and</w:t>
            </w:r>
          </w:p>
          <w:p w:rsidR="00D80C20" w:rsidRDefault="00941C2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consequences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D80C20" w:rsidRDefault="00941C2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understand how following the Learning Charter will help me and others learn.</w:t>
            </w:r>
          </w:p>
          <w:p w:rsidR="00D80C20" w:rsidRDefault="00941C2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recognise the choices I make and understand the consequences.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Hopes, fears, worries, responsibilities, rewards, consequences. 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practice how to (do)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As citizens of our community and the wider </w:t>
            </w:r>
            <w:proofErr w:type="gramStart"/>
            <w:r>
              <w:rPr>
                <w:b/>
                <w:color w:val="0000FF"/>
                <w:sz w:val="20"/>
                <w:szCs w:val="20"/>
              </w:rPr>
              <w:t>world</w:t>
            </w:r>
            <w:proofErr w:type="gramEnd"/>
            <w:r>
              <w:rPr>
                <w:b/>
                <w:color w:val="0000FF"/>
                <w:sz w:val="20"/>
                <w:szCs w:val="20"/>
              </w:rPr>
              <w:t xml:space="preserve"> we want to know and understand </w:t>
            </w:r>
            <w:r>
              <w:rPr>
                <w:b/>
                <w:sz w:val="20"/>
                <w:szCs w:val="20"/>
              </w:rPr>
              <w:t>about Judaism and how and why light is important to Christians.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Torah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Rules and Laws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10 Commandments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Shabbat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Creation Story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Clothes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Synagogue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Hanukkah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Symbols of light and dark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Christingle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Significance of lighting a candle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</w:t>
            </w:r>
            <w:r>
              <w:rPr>
                <w:b/>
                <w:color w:val="0000FF"/>
                <w:sz w:val="20"/>
                <w:szCs w:val="20"/>
              </w:rPr>
              <w:t>abulary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practice how to (do)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Retell the creation story in sequence.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Recall the 10 commandments.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Recall special clothes worn.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Identity symbols of light and dark.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ICT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We will use technology purposefully to create, organise, manipulate, store and retrieve digital content. We will recognise common uses of information technology beyond school.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use Caps Lock and Shift keys</w:t>
            </w:r>
          </w:p>
          <w:p w:rsidR="00D80C20" w:rsidRDefault="00941C2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apply simple formatting</w:t>
            </w:r>
            <w:r>
              <w:rPr>
                <w:sz w:val="20"/>
                <w:szCs w:val="20"/>
              </w:rPr>
              <w:t xml:space="preserve"> to text.</w:t>
            </w:r>
          </w:p>
          <w:p w:rsidR="00D80C20" w:rsidRDefault="00941C2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import images into a document</w:t>
            </w:r>
          </w:p>
          <w:p w:rsidR="00D80C20" w:rsidRDefault="00941C2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speech bubbles, thought bubbles and text boxes</w:t>
            </w:r>
          </w:p>
          <w:p w:rsidR="00D80C20" w:rsidRDefault="00941C2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 images and text</w:t>
            </w:r>
          </w:p>
          <w:p w:rsidR="00D80C20" w:rsidRDefault="00941C2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design own layout for a document</w:t>
            </w:r>
          </w:p>
          <w:p w:rsidR="00D80C20" w:rsidRDefault="00941C2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a spell checker</w:t>
            </w:r>
          </w:p>
          <w:p w:rsidR="00D80C20" w:rsidRDefault="00941C2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compare 2 pieces of software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control, information, technology, fo</w:t>
            </w:r>
            <w:r>
              <w:rPr>
                <w:sz w:val="20"/>
                <w:szCs w:val="20"/>
              </w:rPr>
              <w:t>rmat, online, search, input, multimedia, software, World Wide Web, Web Browser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practice how to (do)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2 hands for typing</w:t>
            </w:r>
          </w:p>
          <w:p w:rsidR="00D80C20" w:rsidRDefault="00941C26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keyboard shortcuts to work more efficiently</w:t>
            </w:r>
          </w:p>
        </w:tc>
      </w:tr>
      <w:tr w:rsidR="00D80C20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Maths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citizens of our community and the wider world we want to know and remember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Counting objects to 100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 in multiples of 2s, 5s and 10s 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the place value of each digit in a 2-digit number (10s, 1s)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 and order numbers from 0 up </w:t>
            </w:r>
            <w:r>
              <w:rPr>
                <w:sz w:val="20"/>
                <w:szCs w:val="20"/>
              </w:rPr>
              <w:t>to 100; use &lt;, &gt; and = signs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and use addition and subtraction facts to 20 fluently, and derive and use related facts up to 100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numbers using concrete objects, pictorial representations, and mentally, including: a 2-digit number and 1s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steps of 2, 3, and 5 from 0, and in 10s from any number, forward and backward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and subtracting 1s, 10s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a 2-di</w:t>
            </w:r>
            <w:r>
              <w:rPr>
                <w:sz w:val="20"/>
                <w:szCs w:val="20"/>
              </w:rPr>
              <w:t>git and 1-digit number (1)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Subtracting a 2-digit number from another 2-digit number  </w:t>
            </w:r>
          </w:p>
          <w:p w:rsidR="00D80C20" w:rsidRDefault="00941C2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three 1-digit numbers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tens , ones, place value, more, less, addition, subtraction, greater, </w:t>
            </w:r>
            <w:proofErr w:type="spellStart"/>
            <w:r>
              <w:rPr>
                <w:sz w:val="20"/>
                <w:szCs w:val="20"/>
              </w:rPr>
              <w:t>fewer,bonds,facts</w:t>
            </w:r>
            <w:proofErr w:type="spellEnd"/>
            <w:r>
              <w:rPr>
                <w:sz w:val="20"/>
                <w:szCs w:val="20"/>
              </w:rPr>
              <w:t>, partition, whole, part.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</w:t>
            </w:r>
            <w:r>
              <w:rPr>
                <w:b/>
                <w:color w:val="990000"/>
                <w:sz w:val="20"/>
                <w:szCs w:val="20"/>
              </w:rPr>
              <w:t>ice how to (do)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citizens of our community and the wider world we want to know and remember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and compare the differences between things that are living, dead, and things that have never been alive by thinking about lif</w:t>
            </w:r>
            <w:r>
              <w:rPr>
                <w:sz w:val="20"/>
                <w:szCs w:val="20"/>
              </w:rPr>
              <w:t>e processes.</w:t>
            </w:r>
          </w:p>
          <w:p w:rsidR="00D80C20" w:rsidRDefault="00941C2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compare the differences between things that are living, dead and have never been alive. </w:t>
            </w:r>
          </w:p>
          <w:p w:rsidR="00D80C20" w:rsidRDefault="00941C2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suggest answers to questions by explaining how they know something is living, dead or has never been alive.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Life process, living, non-living, dead, never alive, movement, respiration, sensitivity, growth, reproduction, excretion, nutrition. 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practice how to (do)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Thinking skills - about what makes things living.</w:t>
            </w:r>
          </w:p>
          <w:p w:rsidR="00D80C20" w:rsidRDefault="00941C2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Suggesting reasons and justifying choices.</w:t>
            </w:r>
          </w:p>
          <w:p w:rsidR="00D80C20" w:rsidRDefault="00941C2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links between knowledge of living and </w:t>
            </w:r>
            <w:proofErr w:type="spellStart"/>
            <w:proofErr w:type="gramStart"/>
            <w:r>
              <w:rPr>
                <w:sz w:val="20"/>
                <w:szCs w:val="20"/>
              </w:rPr>
              <w:t>non living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D80C20" w:rsidRDefault="00941C2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Categorise objects/items.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Literacy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citizens of our community and the wider world the children will:</w:t>
            </w:r>
          </w:p>
          <w:p w:rsidR="00D80C20" w:rsidRDefault="00941C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our writing and fluent speaking in order to </w:t>
            </w:r>
            <w:r>
              <w:rPr>
                <w:sz w:val="20"/>
                <w:szCs w:val="20"/>
              </w:rPr>
              <w:t xml:space="preserve">communicate our ideas and emotions to others. Through reading and </w:t>
            </w:r>
            <w:proofErr w:type="gramStart"/>
            <w:r>
              <w:rPr>
                <w:sz w:val="20"/>
                <w:szCs w:val="20"/>
              </w:rPr>
              <w:t>listening</w:t>
            </w:r>
            <w:proofErr w:type="gramEnd"/>
            <w:r>
              <w:rPr>
                <w:sz w:val="20"/>
                <w:szCs w:val="20"/>
              </w:rPr>
              <w:t xml:space="preserve"> others will be able to communicate with us.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Speaking and Listening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Reading</w:t>
            </w:r>
          </w:p>
          <w:p w:rsidR="00D80C20" w:rsidRDefault="00941C2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phonics -differentiated groups</w:t>
            </w:r>
          </w:p>
          <w:p w:rsidR="00D80C20" w:rsidRDefault="00941C2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</w:t>
            </w:r>
          </w:p>
          <w:p w:rsidR="00D80C20" w:rsidRDefault="00941C2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Opportunities to read in foundation subjects. </w:t>
            </w:r>
          </w:p>
          <w:p w:rsidR="00D80C20" w:rsidRDefault="00941C2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School reading</w:t>
            </w:r>
          </w:p>
          <w:p w:rsidR="00D80C20" w:rsidRDefault="00941C2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Pleasure</w:t>
            </w:r>
          </w:p>
          <w:p w:rsidR="00D80C20" w:rsidRDefault="00941C2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Books to share</w:t>
            </w:r>
          </w:p>
          <w:p w:rsidR="00D80C20" w:rsidRDefault="00941C2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Designated class story time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Writing</w:t>
            </w:r>
          </w:p>
          <w:p w:rsidR="00D80C20" w:rsidRDefault="00941C2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for Writing-The Lighthouse Keeper’s Lunch - Beating the baddie tale</w:t>
            </w:r>
          </w:p>
          <w:p w:rsidR="00D80C20" w:rsidRDefault="00D80C20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:rsidR="00D80C20" w:rsidRDefault="00941C26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Opening, build up, dilemma, reso</w:t>
            </w:r>
            <w:r>
              <w:rPr>
                <w:sz w:val="20"/>
                <w:szCs w:val="20"/>
              </w:rPr>
              <w:t>lution, ending</w:t>
            </w:r>
          </w:p>
          <w:p w:rsidR="00D80C20" w:rsidRDefault="00941C26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D80C20" w:rsidRDefault="00941C2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develop speaking and listening skills</w:t>
            </w:r>
          </w:p>
          <w:p w:rsidR="00D80C20" w:rsidRDefault="00941C2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extend vocabulary and apply to written work.</w:t>
            </w:r>
          </w:p>
          <w:p w:rsidR="00D80C20" w:rsidRDefault="00941C2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develop reading fluency</w:t>
            </w:r>
          </w:p>
        </w:tc>
      </w:tr>
      <w:tr w:rsidR="00D80C20">
        <w:trPr>
          <w:trHeight w:val="400"/>
        </w:trPr>
        <w:tc>
          <w:tcPr>
            <w:tcW w:w="139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 will involve our families in our learning by- </w:t>
            </w:r>
          </w:p>
        </w:tc>
      </w:tr>
      <w:tr w:rsidR="00D80C20">
        <w:trPr>
          <w:trHeight w:val="400"/>
        </w:trPr>
        <w:tc>
          <w:tcPr>
            <w:tcW w:w="139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20" w:rsidRDefault="00941C2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The strategies to support our most vulnerable learners are</w:t>
            </w:r>
          </w:p>
        </w:tc>
      </w:tr>
    </w:tbl>
    <w:p w:rsidR="00D80C20" w:rsidRDefault="00D80C20">
      <w:pPr>
        <w:widowControl w:val="0"/>
        <w:spacing w:line="240" w:lineRule="auto"/>
        <w:rPr>
          <w:b/>
          <w:sz w:val="20"/>
          <w:szCs w:val="20"/>
        </w:rPr>
      </w:pPr>
    </w:p>
    <w:p w:rsidR="00D80C20" w:rsidRDefault="00D80C20">
      <w:pPr>
        <w:spacing w:line="240" w:lineRule="auto"/>
        <w:rPr>
          <w:b/>
          <w:sz w:val="20"/>
          <w:szCs w:val="20"/>
        </w:rPr>
      </w:pPr>
    </w:p>
    <w:sectPr w:rsidR="00D80C20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1C26">
      <w:pPr>
        <w:spacing w:line="240" w:lineRule="auto"/>
      </w:pPr>
      <w:r>
        <w:separator/>
      </w:r>
    </w:p>
  </w:endnote>
  <w:endnote w:type="continuationSeparator" w:id="0">
    <w:p w:rsidR="00000000" w:rsidRDefault="00941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1C26">
      <w:pPr>
        <w:spacing w:line="240" w:lineRule="auto"/>
      </w:pPr>
      <w:r>
        <w:separator/>
      </w:r>
    </w:p>
  </w:footnote>
  <w:footnote w:type="continuationSeparator" w:id="0">
    <w:p w:rsidR="00000000" w:rsidRDefault="00941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20" w:rsidRDefault="00941C26">
    <w:pPr>
      <w:rPr>
        <w:b/>
        <w:sz w:val="32"/>
        <w:szCs w:val="32"/>
      </w:rPr>
    </w:pPr>
    <w:proofErr w:type="spellStart"/>
    <w:r>
      <w:rPr>
        <w:b/>
        <w:sz w:val="32"/>
        <w:szCs w:val="32"/>
      </w:rPr>
      <w:t>Appletree</w:t>
    </w:r>
    <w:proofErr w:type="spellEnd"/>
    <w:r>
      <w:rPr>
        <w:b/>
        <w:sz w:val="32"/>
        <w:szCs w:val="32"/>
      </w:rPr>
      <w:t xml:space="preserve"> Gardens First School Medium Term planning 2022-23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8734425</wp:posOffset>
          </wp:positionH>
          <wp:positionV relativeFrom="paragraph">
            <wp:posOffset>-323849</wp:posOffset>
          </wp:positionV>
          <wp:extent cx="557213" cy="55721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166"/>
    <w:multiLevelType w:val="multilevel"/>
    <w:tmpl w:val="3FE0D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91735"/>
    <w:multiLevelType w:val="multilevel"/>
    <w:tmpl w:val="09CAE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462E8A"/>
    <w:multiLevelType w:val="multilevel"/>
    <w:tmpl w:val="4A5AB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2C4ABF"/>
    <w:multiLevelType w:val="multilevel"/>
    <w:tmpl w:val="88989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5168A9"/>
    <w:multiLevelType w:val="multilevel"/>
    <w:tmpl w:val="E32A4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F16141"/>
    <w:multiLevelType w:val="multilevel"/>
    <w:tmpl w:val="93B61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F31C0C"/>
    <w:multiLevelType w:val="multilevel"/>
    <w:tmpl w:val="4176B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AD29F1"/>
    <w:multiLevelType w:val="multilevel"/>
    <w:tmpl w:val="9976C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0115B6"/>
    <w:multiLevelType w:val="multilevel"/>
    <w:tmpl w:val="54DCD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D75C13"/>
    <w:multiLevelType w:val="multilevel"/>
    <w:tmpl w:val="2A44F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267B39"/>
    <w:multiLevelType w:val="multilevel"/>
    <w:tmpl w:val="259E6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A04AAE"/>
    <w:multiLevelType w:val="multilevel"/>
    <w:tmpl w:val="615A2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0468A5"/>
    <w:multiLevelType w:val="multilevel"/>
    <w:tmpl w:val="9FB8D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2D2A64"/>
    <w:multiLevelType w:val="multilevel"/>
    <w:tmpl w:val="FF4ED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BD6F9C"/>
    <w:multiLevelType w:val="multilevel"/>
    <w:tmpl w:val="0E9A7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533BAD"/>
    <w:multiLevelType w:val="multilevel"/>
    <w:tmpl w:val="1814F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402C8A"/>
    <w:multiLevelType w:val="multilevel"/>
    <w:tmpl w:val="EC38D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4E1EA3"/>
    <w:multiLevelType w:val="multilevel"/>
    <w:tmpl w:val="15944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87017B"/>
    <w:multiLevelType w:val="multilevel"/>
    <w:tmpl w:val="F3DCE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7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20"/>
    <w:rsid w:val="00941C26"/>
    <w:rsid w:val="00D8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88258-3801-4BFC-B734-D5FD7767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Hyde</dc:creator>
  <cp:lastModifiedBy>Helen Hyde</cp:lastModifiedBy>
  <cp:revision>2</cp:revision>
  <dcterms:created xsi:type="dcterms:W3CDTF">2022-12-08T13:34:00Z</dcterms:created>
  <dcterms:modified xsi:type="dcterms:W3CDTF">2022-12-08T13:34:00Z</dcterms:modified>
</cp:coreProperties>
</file>