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69" w:rsidRDefault="00FB6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4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0"/>
        <w:gridCol w:w="5265"/>
      </w:tblGrid>
      <w:tr w:rsidR="00FB6569">
        <w:tc>
          <w:tcPr>
            <w:tcW w:w="3544" w:type="dxa"/>
            <w:shd w:val="clear" w:color="auto" w:fill="FFC000"/>
          </w:tcPr>
          <w:p w:rsidR="00FB6569" w:rsidRDefault="00E561F5">
            <w:pPr>
              <w:spacing w:after="0" w:line="240" w:lineRule="auto"/>
              <w:ind w:left="1" w:hanging="3"/>
              <w:jc w:val="right"/>
              <w:rPr>
                <w:rFonts w:ascii="SassoonCRInfantMedium" w:eastAsia="SassoonCRInfantMedium" w:hAnsi="SassoonCRInfantMedium" w:cs="SassoonCRInfantMedium"/>
                <w:sz w:val="32"/>
                <w:szCs w:val="32"/>
              </w:rPr>
            </w:pPr>
            <w:r>
              <w:rPr>
                <w:rFonts w:ascii="SassoonCRInfantMedium" w:eastAsia="SassoonCRInfantMedium" w:hAnsi="SassoonCRInfantMedium" w:cs="SassoonCRInfantMedium"/>
                <w:sz w:val="32"/>
                <w:szCs w:val="32"/>
              </w:rPr>
              <w:t xml:space="preserve">Coverage </w:t>
            </w:r>
            <w:r w:rsidR="008522E4">
              <w:rPr>
                <w:rFonts w:ascii="SassoonCRInfantMedium" w:eastAsia="SassoonCRInfantMedium" w:hAnsi="SassoonCRInfantMedium" w:cs="SassoonCRInfantMedium"/>
                <w:sz w:val="32"/>
                <w:szCs w:val="32"/>
              </w:rPr>
              <w:t>EY</w:t>
            </w:r>
            <w:r>
              <w:rPr>
                <w:rFonts w:ascii="SassoonCRInfantMedium" w:eastAsia="SassoonCRInfantMedium" w:hAnsi="SassoonCRInfantMedium" w:cs="SassoonCRInfantMedium"/>
                <w:sz w:val="32"/>
                <w:szCs w:val="32"/>
              </w:rPr>
              <w:t>FS</w:t>
            </w:r>
          </w:p>
        </w:tc>
        <w:tc>
          <w:tcPr>
            <w:tcW w:w="10785" w:type="dxa"/>
            <w:gridSpan w:val="2"/>
            <w:shd w:val="clear" w:color="auto" w:fill="FFFFFF"/>
          </w:tcPr>
          <w:p w:rsidR="00FB6569" w:rsidRDefault="00E561F5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Sharing personal experiences</w:t>
            </w:r>
          </w:p>
          <w:p w:rsidR="00FB6569" w:rsidRDefault="00E561F5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Learning journey reflections</w:t>
            </w:r>
          </w:p>
          <w:p w:rsidR="00FB6569" w:rsidRDefault="00E561F5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Story time/ Time Talk</w:t>
            </w:r>
          </w:p>
          <w:p w:rsidR="00FB6569" w:rsidRDefault="00E561F5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Sense of self</w:t>
            </w:r>
          </w:p>
          <w:p w:rsidR="00FB6569" w:rsidRDefault="00E56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>
              <w:rPr>
                <w:rFonts w:ascii="SassoonCRInfantMedium" w:eastAsia="SassoonCRInfantMedium" w:hAnsi="SassoonCRInfantMedium" w:cs="SassoonCRInfantMedium"/>
                <w:color w:val="000000"/>
              </w:rPr>
              <w:t>similarities and differences –following managing daily routines</w:t>
            </w:r>
          </w:p>
          <w:p w:rsidR="00FB6569" w:rsidRPr="008522E4" w:rsidRDefault="00E56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>
              <w:rPr>
                <w:rFonts w:ascii="SassoonCRInfantMedium" w:eastAsia="SassoonCRInfantMedium" w:hAnsi="SassoonCRInfantMedium" w:cs="SassoonCRInfantMedium"/>
                <w:color w:val="000000"/>
              </w:rPr>
              <w:t xml:space="preserve">personal </w:t>
            </w:r>
            <w:r>
              <w:rPr>
                <w:rFonts w:ascii="SassoonCRInfantMedium" w:eastAsia="SassoonCRInfantMedium" w:hAnsi="SassoonCRInfantMedium" w:cs="SassoonCRInfantMedium"/>
              </w:rPr>
              <w:t>timelines</w:t>
            </w:r>
          </w:p>
          <w:p w:rsidR="008522E4" w:rsidRPr="008522E4" w:rsidRDefault="00852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Seasons</w:t>
            </w:r>
          </w:p>
          <w:p w:rsidR="008522E4" w:rsidRDefault="00852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 xml:space="preserve">Stories </w:t>
            </w:r>
          </w:p>
          <w:p w:rsidR="00FB6569" w:rsidRDefault="00E56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>
              <w:rPr>
                <w:rFonts w:ascii="SassoonCRInfantMedium" w:eastAsia="SassoonCRInfantMedium" w:hAnsi="SassoonCRInfantMedium" w:cs="SassoonCRInfantMedium"/>
                <w:color w:val="000000"/>
              </w:rPr>
              <w:t>Guy Fawkes/Remembrance</w:t>
            </w:r>
          </w:p>
        </w:tc>
      </w:tr>
      <w:tr w:rsidR="00FB6569">
        <w:tc>
          <w:tcPr>
            <w:tcW w:w="3544" w:type="dxa"/>
            <w:shd w:val="clear" w:color="auto" w:fill="00B0F0"/>
          </w:tcPr>
          <w:p w:rsidR="00FB6569" w:rsidRDefault="00E561F5">
            <w:pPr>
              <w:spacing w:after="0" w:line="240" w:lineRule="auto"/>
              <w:ind w:left="1" w:hanging="3"/>
              <w:jc w:val="right"/>
              <w:rPr>
                <w:rFonts w:ascii="SassoonCRInfantMedium" w:eastAsia="SassoonCRInfantMedium" w:hAnsi="SassoonCRInfantMedium" w:cs="SassoonCRInfantMedium"/>
                <w:sz w:val="24"/>
                <w:szCs w:val="24"/>
              </w:rPr>
            </w:pPr>
            <w:r>
              <w:rPr>
                <w:rFonts w:ascii="SassoonCRInfantMedium" w:eastAsia="SassoonCRInfantMedium" w:hAnsi="SassoonCRInfantMedium" w:cs="SassoonCRInfantMedium"/>
                <w:sz w:val="32"/>
                <w:szCs w:val="32"/>
              </w:rPr>
              <w:t>Coverage KS 1</w:t>
            </w:r>
          </w:p>
        </w:tc>
        <w:tc>
          <w:tcPr>
            <w:tcW w:w="5520" w:type="dxa"/>
            <w:shd w:val="clear" w:color="auto" w:fill="00B0F0"/>
          </w:tcPr>
          <w:p w:rsidR="00FB6569" w:rsidRDefault="00E561F5">
            <w:pPr>
              <w:spacing w:after="0" w:line="240" w:lineRule="auto"/>
              <w:ind w:left="0" w:hanging="2"/>
              <w:jc w:val="center"/>
              <w:rPr>
                <w:rFonts w:ascii="SassoonCRInfantMedium" w:eastAsia="SassoonCRInfantMedium" w:hAnsi="SassoonCRInfantMedium" w:cs="SassoonCRInfantMedium"/>
                <w:sz w:val="24"/>
                <w:szCs w:val="24"/>
              </w:rPr>
            </w:pPr>
            <w:r>
              <w:rPr>
                <w:rFonts w:ascii="SassoonCRInfantMedium" w:eastAsia="SassoonCRInfantMedium" w:hAnsi="SassoonCRInfantMedium" w:cs="SassoonCRInfantMedium"/>
                <w:sz w:val="24"/>
                <w:szCs w:val="24"/>
              </w:rPr>
              <w:t>Year 1</w:t>
            </w:r>
          </w:p>
        </w:tc>
        <w:tc>
          <w:tcPr>
            <w:tcW w:w="5265" w:type="dxa"/>
            <w:shd w:val="clear" w:color="auto" w:fill="00B0F0"/>
          </w:tcPr>
          <w:p w:rsidR="00FB6569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SassoonCRInfantMedium" w:eastAsia="SassoonCRInfantMedium" w:hAnsi="SassoonCRInfantMedium" w:cs="SassoonCRInfantMedium"/>
                <w:color w:val="000000"/>
                <w:sz w:val="24"/>
                <w:szCs w:val="24"/>
              </w:rPr>
            </w:pPr>
            <w:r>
              <w:rPr>
                <w:rFonts w:ascii="SassoonCRInfantMedium" w:eastAsia="SassoonCRInfantMedium" w:hAnsi="SassoonCRInfantMedium" w:cs="SassoonCRInfantMedium"/>
                <w:color w:val="000000"/>
                <w:sz w:val="24"/>
                <w:szCs w:val="24"/>
              </w:rPr>
              <w:t>Year 2</w:t>
            </w:r>
          </w:p>
        </w:tc>
      </w:tr>
      <w:tr w:rsidR="00FB6569" w:rsidTr="008522E4">
        <w:trPr>
          <w:trHeight w:val="561"/>
        </w:trPr>
        <w:tc>
          <w:tcPr>
            <w:tcW w:w="3544" w:type="dxa"/>
          </w:tcPr>
          <w:p w:rsidR="00FB6569" w:rsidRPr="008522E4" w:rsidRDefault="00E561F5" w:rsidP="008522E4">
            <w:pPr>
              <w:spacing w:after="0" w:line="240" w:lineRule="auto"/>
              <w:ind w:leftChars="0" w:left="0" w:firstLineChars="0" w:firstLine="0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Change within living memory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  <w:tc>
          <w:tcPr>
            <w:tcW w:w="5520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Seaside holidays in the past</w:t>
            </w:r>
          </w:p>
          <w:p w:rsidR="008522E4" w:rsidRDefault="00E561F5" w:rsidP="008522E4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b/>
                <w:sz w:val="20"/>
                <w:szCs w:val="20"/>
              </w:rPr>
              <w:t>Local Study</w:t>
            </w: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-Whitley Bay/Spanish City</w:t>
            </w:r>
          </w:p>
          <w:p w:rsidR="008522E4" w:rsidRPr="008522E4" w:rsidRDefault="008522E4" w:rsidP="008522E4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Trip  - Spanish City/Whitley Bay</w:t>
            </w:r>
          </w:p>
        </w:tc>
        <w:tc>
          <w:tcPr>
            <w:tcW w:w="5265" w:type="dxa"/>
            <w:shd w:val="clear" w:color="auto" w:fill="00B0F0"/>
          </w:tcPr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</w:tr>
      <w:tr w:rsidR="00FB6569">
        <w:tc>
          <w:tcPr>
            <w:tcW w:w="3544" w:type="dxa"/>
          </w:tcPr>
          <w:p w:rsidR="00FB6569" w:rsidRPr="008522E4" w:rsidRDefault="00E561F5">
            <w:pPr>
              <w:spacing w:after="0" w:line="240" w:lineRule="auto"/>
              <w:ind w:left="0" w:hanging="2"/>
              <w:jc w:val="both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Events beyond living memory that are significant nationally or globally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  <w:tc>
          <w:tcPr>
            <w:tcW w:w="5520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Toys from the past</w:t>
            </w:r>
          </w:p>
        </w:tc>
        <w:tc>
          <w:tcPr>
            <w:tcW w:w="5265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The story of Guy Fawkes</w:t>
            </w:r>
          </w:p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Remembrance Sunday</w:t>
            </w:r>
          </w:p>
        </w:tc>
      </w:tr>
      <w:tr w:rsidR="00FB6569" w:rsidTr="008522E4">
        <w:tc>
          <w:tcPr>
            <w:tcW w:w="3544" w:type="dxa"/>
          </w:tcPr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E561F5">
            <w:pPr>
              <w:spacing w:after="0" w:line="240" w:lineRule="auto"/>
              <w:ind w:left="0" w:hanging="2"/>
              <w:jc w:val="both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The lives of significant individuals in the past who have contributed to national and international achievements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  <w:tc>
          <w:tcPr>
            <w:tcW w:w="5520" w:type="dxa"/>
            <w:shd w:val="clear" w:color="auto" w:fill="00B0F0"/>
          </w:tcPr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  <w:tc>
          <w:tcPr>
            <w:tcW w:w="5265" w:type="dxa"/>
          </w:tcPr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The Great Fire of London</w:t>
            </w:r>
          </w:p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Samuel Pepys/ Charles II / Sir Christopher Wren</w:t>
            </w:r>
          </w:p>
          <w:p w:rsidR="00FB6569" w:rsidRPr="008522E4" w:rsidRDefault="00FB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Pirates </w:t>
            </w:r>
            <w:r w:rsid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–</w:t>
            </w: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 </w:t>
            </w:r>
            <w:r w:rsid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Visitor Captain </w:t>
            </w:r>
            <w:proofErr w:type="spellStart"/>
            <w:r w:rsid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Raggy</w:t>
            </w:r>
            <w:proofErr w:type="spellEnd"/>
            <w:r w:rsid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 Beard</w:t>
            </w:r>
          </w:p>
          <w:p w:rsidR="00FB6569" w:rsidRPr="008522E4" w:rsidRDefault="00FB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Roald Dahl</w:t>
            </w:r>
          </w:p>
        </w:tc>
      </w:tr>
      <w:tr w:rsidR="00FB6569">
        <w:tc>
          <w:tcPr>
            <w:tcW w:w="3544" w:type="dxa"/>
          </w:tcPr>
          <w:p w:rsidR="00FB6569" w:rsidRPr="008522E4" w:rsidRDefault="00E561F5">
            <w:pPr>
              <w:spacing w:after="0" w:line="240" w:lineRule="auto"/>
              <w:ind w:left="0" w:hanging="2"/>
              <w:jc w:val="both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Significant historical events, people and places in their own locality 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FB6569">
            <w:pPr>
              <w:spacing w:after="0" w:line="240" w:lineRule="auto"/>
              <w:ind w:left="0" w:hanging="2"/>
              <w:jc w:val="right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  <w:p w:rsidR="00FB6569" w:rsidRPr="008522E4" w:rsidRDefault="00FB6569">
            <w:pPr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</w:p>
        </w:tc>
        <w:tc>
          <w:tcPr>
            <w:tcW w:w="5520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Heroes and Dragons</w:t>
            </w:r>
          </w:p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Royal family</w:t>
            </w:r>
          </w:p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Castles over time</w:t>
            </w:r>
          </w:p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Elizabeth 1</w:t>
            </w: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  <w:vertAlign w:val="superscript"/>
              </w:rPr>
              <w:t>st</w:t>
            </w:r>
            <w:r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 and Victoria</w:t>
            </w:r>
          </w:p>
          <w:p w:rsidR="00FB6569" w:rsidRPr="008522E4" w:rsidRDefault="008522E4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</w:pPr>
            <w:r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 xml:space="preserve">Trip - </w:t>
            </w:r>
            <w:r w:rsidR="00E561F5" w:rsidRPr="008522E4">
              <w:rPr>
                <w:rFonts w:ascii="SassoonCRInfantMedium" w:eastAsia="SassoonCRInfantMedium" w:hAnsi="SassoonCRInfantMedium" w:cs="SassoonCRInfantMedium"/>
                <w:sz w:val="20"/>
                <w:szCs w:val="20"/>
              </w:rPr>
              <w:t>Alnwick Castle</w:t>
            </w:r>
          </w:p>
        </w:tc>
        <w:tc>
          <w:tcPr>
            <w:tcW w:w="5265" w:type="dxa"/>
          </w:tcPr>
          <w:p w:rsidR="00FB6569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b/>
                <w:color w:val="000000"/>
                <w:sz w:val="20"/>
                <w:szCs w:val="20"/>
              </w:rPr>
              <w:t>Local Study</w:t>
            </w:r>
            <w:r w:rsidRPr="008522E4"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  <w:t xml:space="preserve"> – Grace Darling</w:t>
            </w:r>
          </w:p>
          <w:p w:rsidR="008522E4" w:rsidRPr="008522E4" w:rsidRDefault="0085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</w:pPr>
            <w:r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  <w:t xml:space="preserve">Trip – </w:t>
            </w:r>
            <w:proofErr w:type="spellStart"/>
            <w:r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  <w:t>Bamburgh</w:t>
            </w:r>
            <w:proofErr w:type="spellEnd"/>
            <w:r>
              <w:rPr>
                <w:rFonts w:ascii="SassoonCRInfantMedium" w:eastAsia="SassoonCRInfantMedium" w:hAnsi="SassoonCRInfantMedium" w:cs="SassoonCRInfantMedium"/>
                <w:color w:val="000000"/>
                <w:sz w:val="20"/>
                <w:szCs w:val="20"/>
              </w:rPr>
              <w:t xml:space="preserve">/Grace Darling museum. </w:t>
            </w:r>
          </w:p>
        </w:tc>
      </w:tr>
    </w:tbl>
    <w:p w:rsidR="00FB6569" w:rsidRDefault="00FB6569">
      <w:pPr>
        <w:ind w:left="1" w:hanging="3"/>
        <w:rPr>
          <w:rFonts w:ascii="SassoonCRInfantMedium" w:eastAsia="SassoonCRInfantMedium" w:hAnsi="SassoonCRInfantMedium" w:cs="SassoonCRInfantMedium"/>
          <w:sz w:val="32"/>
          <w:szCs w:val="32"/>
        </w:rPr>
      </w:pPr>
    </w:p>
    <w:tbl>
      <w:tblPr>
        <w:tblStyle w:val="a0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5526"/>
        <w:gridCol w:w="5243"/>
      </w:tblGrid>
      <w:tr w:rsidR="00FB6569" w:rsidRPr="008522E4">
        <w:tc>
          <w:tcPr>
            <w:tcW w:w="3548" w:type="dxa"/>
            <w:shd w:val="clear" w:color="auto" w:fill="92D050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Coverage KS 2</w:t>
            </w:r>
          </w:p>
        </w:tc>
        <w:tc>
          <w:tcPr>
            <w:tcW w:w="5526" w:type="dxa"/>
            <w:shd w:val="clear" w:color="auto" w:fill="92D050"/>
          </w:tcPr>
          <w:p w:rsidR="00FB6569" w:rsidRPr="008522E4" w:rsidRDefault="00E561F5">
            <w:pPr>
              <w:spacing w:after="0" w:line="240" w:lineRule="auto"/>
              <w:ind w:left="0" w:hanging="2"/>
              <w:jc w:val="center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Year 3</w:t>
            </w:r>
          </w:p>
        </w:tc>
        <w:tc>
          <w:tcPr>
            <w:tcW w:w="5243" w:type="dxa"/>
            <w:shd w:val="clear" w:color="auto" w:fill="92D050"/>
          </w:tcPr>
          <w:p w:rsidR="00FB6569" w:rsidRPr="008522E4" w:rsidRDefault="00E561F5">
            <w:pPr>
              <w:spacing w:after="0" w:line="240" w:lineRule="auto"/>
              <w:ind w:left="0" w:hanging="2"/>
              <w:jc w:val="center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Year 4</w:t>
            </w:r>
          </w:p>
        </w:tc>
      </w:tr>
      <w:tr w:rsidR="00FB6569" w:rsidRPr="008522E4" w:rsidTr="008522E4">
        <w:tc>
          <w:tcPr>
            <w:tcW w:w="3548" w:type="dxa"/>
          </w:tcPr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color w:val="000000"/>
              </w:rPr>
              <w:t>Changes in Britain from the Stone Age to the iron Age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526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The Savage Stone Age</w:t>
            </w:r>
          </w:p>
        </w:tc>
        <w:tc>
          <w:tcPr>
            <w:tcW w:w="5243" w:type="dxa"/>
            <w:shd w:val="clear" w:color="auto" w:fill="92D050"/>
          </w:tcPr>
          <w:p w:rsidR="00FB6569" w:rsidRPr="008522E4" w:rsidRDefault="00FB6569" w:rsidP="0085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</w:p>
        </w:tc>
      </w:tr>
      <w:tr w:rsidR="00FB6569" w:rsidRPr="008522E4" w:rsidTr="008522E4">
        <w:tc>
          <w:tcPr>
            <w:tcW w:w="3548" w:type="dxa"/>
          </w:tcPr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color w:val="000000"/>
              </w:rPr>
              <w:t>The Roman Empire and its impact on Britain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526" w:type="dxa"/>
            <w:shd w:val="clear" w:color="auto" w:fill="92D050"/>
          </w:tcPr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243" w:type="dxa"/>
          </w:tcPr>
          <w:p w:rsidR="00FB6569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The Rotten Romans</w:t>
            </w:r>
          </w:p>
          <w:p w:rsidR="00F4282C" w:rsidRPr="008522E4" w:rsidRDefault="00F4282C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Trip - Segedunum</w:t>
            </w:r>
            <w:bookmarkStart w:id="0" w:name="_GoBack"/>
            <w:bookmarkEnd w:id="0"/>
          </w:p>
        </w:tc>
      </w:tr>
      <w:tr w:rsidR="00FB6569" w:rsidRPr="008522E4" w:rsidTr="008522E4">
        <w:tc>
          <w:tcPr>
            <w:tcW w:w="3548" w:type="dxa"/>
          </w:tcPr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 xml:space="preserve">The </w:t>
            </w:r>
            <w:proofErr w:type="spellStart"/>
            <w:r w:rsidRPr="008522E4">
              <w:rPr>
                <w:rFonts w:ascii="SassoonCRInfantMedium" w:eastAsia="SassoonCRInfantMedium" w:hAnsi="SassoonCRInfantMedium" w:cs="SassoonCRInfantMedium"/>
              </w:rPr>
              <w:t>shang</w:t>
            </w:r>
            <w:proofErr w:type="spellEnd"/>
            <w:r w:rsidRPr="008522E4">
              <w:rPr>
                <w:rFonts w:ascii="SassoonCRInfantMedium" w:eastAsia="SassoonCRInfantMedium" w:hAnsi="SassoonCRInfantMedium" w:cs="SassoonCRInfantMedium"/>
              </w:rPr>
              <w:t xml:space="preserve"> Dynasty of Ancient China</w:t>
            </w:r>
          </w:p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526" w:type="dxa"/>
            <w:shd w:val="clear" w:color="auto" w:fill="92D050"/>
          </w:tcPr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243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 xml:space="preserve">China and </w:t>
            </w:r>
            <w:proofErr w:type="spellStart"/>
            <w:r w:rsidRPr="008522E4">
              <w:rPr>
                <w:rFonts w:ascii="SassoonCRInfantMedium" w:eastAsia="SassoonCRInfantMedium" w:hAnsi="SassoonCRInfantMedium" w:cs="SassoonCRInfantMedium"/>
              </w:rPr>
              <w:t>Dragonology</w:t>
            </w:r>
            <w:proofErr w:type="spellEnd"/>
          </w:p>
        </w:tc>
      </w:tr>
      <w:tr w:rsidR="00FB6569" w:rsidRPr="008522E4" w:rsidTr="008522E4">
        <w:tc>
          <w:tcPr>
            <w:tcW w:w="3548" w:type="dxa"/>
          </w:tcPr>
          <w:p w:rsidR="00FB6569" w:rsidRPr="008522E4" w:rsidRDefault="00E5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  <w:r w:rsidRPr="008522E4">
              <w:rPr>
                <w:rFonts w:ascii="SassoonCRInfantMedium" w:eastAsia="SassoonCRInfantMedium" w:hAnsi="SassoonCRInfantMedium" w:cs="SassoonCRInfantMedium"/>
                <w:color w:val="000000"/>
              </w:rPr>
              <w:t>Ancient Greece – a study of Greek life and achievements and their influence on the western world.</w:t>
            </w:r>
          </w:p>
          <w:p w:rsidR="00FB6569" w:rsidRPr="008522E4" w:rsidRDefault="00FB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assoonCRInfantMedium" w:eastAsia="SassoonCRInfantMedium" w:hAnsi="SassoonCRInfantMedium" w:cs="SassoonCRInfantMedium"/>
                <w:color w:val="000000"/>
              </w:rPr>
            </w:pPr>
          </w:p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  <w:tc>
          <w:tcPr>
            <w:tcW w:w="5526" w:type="dxa"/>
          </w:tcPr>
          <w:p w:rsidR="00FB6569" w:rsidRPr="008522E4" w:rsidRDefault="00E561F5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Ancient Greece</w:t>
            </w:r>
          </w:p>
        </w:tc>
        <w:tc>
          <w:tcPr>
            <w:tcW w:w="5243" w:type="dxa"/>
            <w:shd w:val="clear" w:color="auto" w:fill="92D050"/>
          </w:tcPr>
          <w:p w:rsidR="00FB6569" w:rsidRPr="008522E4" w:rsidRDefault="00FB6569">
            <w:pPr>
              <w:spacing w:after="0" w:line="240" w:lineRule="auto"/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</w:p>
        </w:tc>
      </w:tr>
      <w:tr w:rsidR="00FB6569" w:rsidRPr="008522E4">
        <w:tc>
          <w:tcPr>
            <w:tcW w:w="3548" w:type="dxa"/>
          </w:tcPr>
          <w:p w:rsidR="00FB6569" w:rsidRPr="008522E4" w:rsidRDefault="00E561F5">
            <w:pPr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Local Study</w:t>
            </w:r>
          </w:p>
        </w:tc>
        <w:tc>
          <w:tcPr>
            <w:tcW w:w="5526" w:type="dxa"/>
          </w:tcPr>
          <w:p w:rsidR="008522E4" w:rsidRDefault="00E561F5" w:rsidP="008522E4">
            <w:pPr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Victorians</w:t>
            </w:r>
          </w:p>
          <w:p w:rsidR="008522E4" w:rsidRPr="008522E4" w:rsidRDefault="008522E4" w:rsidP="008522E4">
            <w:pPr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Trip - Beamish</w:t>
            </w:r>
          </w:p>
        </w:tc>
        <w:tc>
          <w:tcPr>
            <w:tcW w:w="5243" w:type="dxa"/>
          </w:tcPr>
          <w:p w:rsidR="00FB6569" w:rsidRDefault="00E561F5">
            <w:pPr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 w:rsidRPr="008522E4">
              <w:rPr>
                <w:rFonts w:ascii="SassoonCRInfantMedium" w:eastAsia="SassoonCRInfantMedium" w:hAnsi="SassoonCRInfantMedium" w:cs="SassoonCRInfantMedium"/>
              </w:rPr>
              <w:t>World War 2</w:t>
            </w:r>
          </w:p>
          <w:p w:rsidR="008522E4" w:rsidRPr="008522E4" w:rsidRDefault="008522E4">
            <w:pPr>
              <w:ind w:left="0" w:hanging="2"/>
              <w:rPr>
                <w:rFonts w:ascii="SassoonCRInfantMedium" w:eastAsia="SassoonCRInfantMedium" w:hAnsi="SassoonCRInfantMedium" w:cs="SassoonCRInfantMedium"/>
              </w:rPr>
            </w:pPr>
            <w:r>
              <w:rPr>
                <w:rFonts w:ascii="SassoonCRInfantMedium" w:eastAsia="SassoonCRInfantMedium" w:hAnsi="SassoonCRInfantMedium" w:cs="SassoonCRInfantMedium"/>
              </w:rPr>
              <w:t>Trip – Victoria tunnel/Ouseburn</w:t>
            </w:r>
          </w:p>
        </w:tc>
      </w:tr>
    </w:tbl>
    <w:p w:rsidR="00FB6569" w:rsidRPr="008522E4" w:rsidRDefault="00FB6569">
      <w:pPr>
        <w:ind w:left="0" w:hanging="2"/>
        <w:rPr>
          <w:rFonts w:ascii="SassoonCRInfantMedium" w:eastAsia="SassoonCRInfantMedium" w:hAnsi="SassoonCRInfantMedium" w:cs="SassoonCRInfantMedium"/>
        </w:rPr>
      </w:pPr>
    </w:p>
    <w:sectPr w:rsidR="00FB6569" w:rsidRPr="008522E4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F5" w:rsidRDefault="00E561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561F5" w:rsidRDefault="00E561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F5" w:rsidRDefault="00E561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561F5" w:rsidRDefault="00E561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69" w:rsidRDefault="00E561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" w:hanging="3"/>
      <w:jc w:val="center"/>
      <w:rPr>
        <w:rFonts w:ascii="SassoonCRInfantMedium" w:eastAsia="SassoonCRInfantMedium" w:hAnsi="SassoonCRInfantMedium" w:cs="SassoonCRInfantMedium"/>
        <w:color w:val="000000"/>
        <w:sz w:val="32"/>
        <w:szCs w:val="32"/>
        <w:u w:val="single"/>
      </w:rPr>
    </w:pPr>
    <w:proofErr w:type="spellStart"/>
    <w:r>
      <w:rPr>
        <w:rFonts w:ascii="SassoonCRInfantMedium" w:eastAsia="SassoonCRInfantMedium" w:hAnsi="SassoonCRInfantMedium" w:cs="SassoonCRInfantMedium"/>
        <w:color w:val="000000"/>
        <w:sz w:val="32"/>
        <w:szCs w:val="32"/>
        <w:u w:val="single"/>
      </w:rPr>
      <w:t>Appletree</w:t>
    </w:r>
    <w:proofErr w:type="spellEnd"/>
    <w:r>
      <w:rPr>
        <w:rFonts w:ascii="SassoonCRInfantMedium" w:eastAsia="SassoonCRInfantMedium" w:hAnsi="SassoonCRInfantMedium" w:cs="SassoonCRInfantMedium"/>
        <w:color w:val="000000"/>
        <w:sz w:val="32"/>
        <w:szCs w:val="32"/>
        <w:u w:val="single"/>
      </w:rPr>
      <w:t xml:space="preserve"> Gardens History Year Group Coverage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48E7"/>
    <w:multiLevelType w:val="multilevel"/>
    <w:tmpl w:val="12441B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9"/>
    <w:rsid w:val="008522E4"/>
    <w:rsid w:val="00E561F5"/>
    <w:rsid w:val="00F4282C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B260"/>
  <w15:docId w15:val="{F5CD2485-DC76-4EBF-B67A-7DB2C54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U5expAyrLDmuCWLA/xFT4MT7g==">AMUW2mUnc7HoH07dvlGtWh+rPKH2qgOK0py/vobsYJ/rB6DrAheL+p4GKbqUSjjFno8r7tNE/NUpacpPAbput8gxl6SZHhIztHu7602UsVKpz5T/eB5xsv8=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LClyde</dc:creator>
  <cp:lastModifiedBy>LClyde</cp:lastModifiedBy>
  <cp:revision>2</cp:revision>
  <dcterms:created xsi:type="dcterms:W3CDTF">2022-08-23T09:09:00Z</dcterms:created>
  <dcterms:modified xsi:type="dcterms:W3CDTF">2022-08-23T09:09:00Z</dcterms:modified>
</cp:coreProperties>
</file>